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AD63" w14:textId="400259B6" w:rsidR="002C3BF7" w:rsidRDefault="002C3BF7" w:rsidP="002C3BF7">
      <w:pPr>
        <w:spacing w:before="300" w:after="300" w:line="240" w:lineRule="auto"/>
        <w:jc w:val="center"/>
        <w:outlineLvl w:val="1"/>
        <w:rPr>
          <w:rFonts w:ascii="Segoe UI" w:eastAsia="Times New Roman" w:hAnsi="Segoe UI" w:cs="Segoe UI"/>
          <w:color w:val="24292E"/>
          <w:sz w:val="48"/>
          <w:szCs w:val="48"/>
        </w:rPr>
      </w:pPr>
      <w:r>
        <w:rPr>
          <w:rFonts w:ascii="Segoe UI" w:eastAsia="Times New Roman" w:hAnsi="Segoe UI" w:cs="Segoe UI"/>
          <w:color w:val="24292E"/>
          <w:sz w:val="48"/>
          <w:szCs w:val="48"/>
        </w:rPr>
        <w:t>Patient information guide on the General Practice Data for Planning &amp; Research service (GPDPR)</w:t>
      </w:r>
    </w:p>
    <w:p w14:paraId="353873FC" w14:textId="77777777" w:rsidR="002C3BF7" w:rsidRPr="0014430C" w:rsidRDefault="002C3BF7" w:rsidP="002C3BF7">
      <w:pPr>
        <w:spacing w:before="300" w:after="300" w:line="240" w:lineRule="auto"/>
        <w:outlineLvl w:val="1"/>
        <w:rPr>
          <w:rFonts w:ascii="Segoe UI" w:eastAsia="Times New Roman" w:hAnsi="Segoe UI" w:cs="Segoe UI"/>
          <w:color w:val="24292E"/>
          <w:sz w:val="48"/>
          <w:szCs w:val="48"/>
        </w:rPr>
      </w:pPr>
    </w:p>
    <w:p w14:paraId="1AA51B26" w14:textId="77777777" w:rsidR="002C3BF7" w:rsidRDefault="002C3BF7" w:rsidP="002C3BF7">
      <w:pPr>
        <w:pBdr>
          <w:bottom w:val="single" w:sz="6" w:space="0" w:color="EAECEF"/>
        </w:pBdr>
        <w:spacing w:after="39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24292E"/>
          <w:kern w:val="36"/>
          <w:sz w:val="40"/>
          <w:szCs w:val="40"/>
          <w:u w:val="single"/>
        </w:rPr>
      </w:pPr>
      <w:r w:rsidRPr="0014430C">
        <w:rPr>
          <w:rFonts w:ascii="Segoe UI" w:eastAsia="Times New Roman" w:hAnsi="Segoe UI" w:cs="Segoe UI"/>
          <w:b/>
          <w:bCs/>
          <w:noProof/>
          <w:color w:val="167F5F"/>
          <w:sz w:val="24"/>
          <w:szCs w:val="24"/>
        </w:rPr>
        <w:drawing>
          <wp:inline distT="0" distB="0" distL="0" distR="0" wp14:anchorId="4D58BB02" wp14:editId="600B127E">
            <wp:extent cx="5989320" cy="5690104"/>
            <wp:effectExtent l="0" t="0" r="0" b="6350"/>
            <wp:docPr id="2" name="Picture 2" descr="Diagram, timeline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368" cy="572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F41B1" w14:textId="77777777" w:rsidR="002C3BF7" w:rsidRDefault="002C3BF7" w:rsidP="002C3BF7">
      <w:pPr>
        <w:pBdr>
          <w:bottom w:val="single" w:sz="6" w:space="0" w:color="EAECEF"/>
        </w:pBdr>
        <w:spacing w:after="39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24292E"/>
          <w:kern w:val="36"/>
          <w:sz w:val="40"/>
          <w:szCs w:val="40"/>
          <w:u w:val="single"/>
        </w:rPr>
      </w:pPr>
    </w:p>
    <w:p w14:paraId="4DDFEDE9" w14:textId="77777777" w:rsidR="002C3BF7" w:rsidRDefault="002C3BF7" w:rsidP="002C3BF7">
      <w:pPr>
        <w:pBdr>
          <w:bottom w:val="single" w:sz="6" w:space="0" w:color="EAECEF"/>
        </w:pBdr>
        <w:spacing w:after="39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24292E"/>
          <w:kern w:val="36"/>
          <w:sz w:val="40"/>
          <w:szCs w:val="40"/>
          <w:u w:val="single"/>
        </w:rPr>
      </w:pPr>
    </w:p>
    <w:p w14:paraId="0351CBD6" w14:textId="2FEA62E0" w:rsidR="002C3BF7" w:rsidRPr="002C3BF7" w:rsidRDefault="002C3BF7" w:rsidP="002C3BF7">
      <w:pPr>
        <w:pBdr>
          <w:bottom w:val="single" w:sz="6" w:space="0" w:color="EAECEF"/>
        </w:pBdr>
        <w:spacing w:after="39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24292E"/>
          <w:kern w:val="36"/>
          <w:sz w:val="40"/>
          <w:szCs w:val="40"/>
          <w:u w:val="single"/>
        </w:rPr>
      </w:pPr>
      <w:r w:rsidRPr="002C3BF7">
        <w:rPr>
          <w:rFonts w:ascii="Segoe UI" w:eastAsia="Times New Roman" w:hAnsi="Segoe UI" w:cs="Segoe UI"/>
          <w:b/>
          <w:bCs/>
          <w:color w:val="24292E"/>
          <w:kern w:val="36"/>
          <w:sz w:val="40"/>
          <w:szCs w:val="40"/>
          <w:u w:val="single"/>
        </w:rPr>
        <w:lastRenderedPageBreak/>
        <w:t>How data in your GP record is used and how you can control the use (opt-out)</w:t>
      </w:r>
    </w:p>
    <w:p w14:paraId="7405954C" w14:textId="673C4337" w:rsidR="002C3BF7" w:rsidRPr="0014430C" w:rsidRDefault="002C3BF7" w:rsidP="002C3BF7">
      <w:pPr>
        <w:spacing w:after="36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>As a practice, we fully respect your right as a patient to control your data. We outline our</w:t>
      </w:r>
      <w:r>
        <w:rPr>
          <w:rFonts w:ascii="Segoe UI" w:eastAsia="Times New Roman" w:hAnsi="Segoe UI" w:cs="Segoe UI"/>
          <w:color w:val="212B32"/>
          <w:sz w:val="24"/>
          <w:szCs w:val="24"/>
        </w:rPr>
        <w:t xml:space="preserve"> privacy policy </w:t>
      </w:r>
      <w:hyperlink r:id="rId7" w:history="1">
        <w:r w:rsidRPr="00D534EF">
          <w:rPr>
            <w:rStyle w:val="Hyperlink"/>
            <w:rFonts w:ascii="Segoe UI" w:eastAsia="Times New Roman" w:hAnsi="Segoe UI" w:cs="Segoe UI"/>
            <w:sz w:val="24"/>
            <w:szCs w:val="24"/>
          </w:rPr>
          <w:t>https://www.benshamfamilypractice.nhs.uk/about-us/practice-policies/patient-record/how-we-use-your-data/privacy-policy/</w:t>
        </w:r>
      </w:hyperlink>
      <w:r>
        <w:rPr>
          <w:rFonts w:ascii="Segoe UI" w:eastAsia="Times New Roman" w:hAnsi="Segoe UI" w:cs="Segoe UI"/>
          <w:color w:val="212B32"/>
          <w:sz w:val="24"/>
          <w:szCs w:val="24"/>
        </w:rPr>
        <w:t xml:space="preserve"> </w:t>
      </w: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 xml:space="preserve">in more detail on our website and explain how we share data with other providers, including the </w:t>
      </w:r>
      <w:hyperlink r:id="rId8" w:history="1">
        <w:r w:rsidRPr="0014430C">
          <w:rPr>
            <w:rFonts w:ascii="Segoe UI" w:eastAsia="Times New Roman" w:hAnsi="Segoe UI" w:cs="Segoe UI"/>
            <w:b/>
            <w:bCs/>
            <w:color w:val="167F5F"/>
            <w:sz w:val="24"/>
            <w:szCs w:val="24"/>
            <w:u w:val="single"/>
          </w:rPr>
          <w:t>Great North Care Record</w:t>
        </w:r>
      </w:hyperlink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 xml:space="preserve"> and </w:t>
      </w:r>
      <w:hyperlink r:id="rId9" w:history="1">
        <w:r w:rsidRPr="0014430C">
          <w:rPr>
            <w:rFonts w:ascii="Segoe UI" w:eastAsia="Times New Roman" w:hAnsi="Segoe UI" w:cs="Segoe UI"/>
            <w:b/>
            <w:bCs/>
            <w:color w:val="167F5F"/>
            <w:sz w:val="24"/>
            <w:szCs w:val="24"/>
            <w:u w:val="single"/>
          </w:rPr>
          <w:t>NHS Digital</w:t>
        </w:r>
      </w:hyperlink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 xml:space="preserve"> for secondary use.</w:t>
      </w:r>
    </w:p>
    <w:p w14:paraId="153D8C89" w14:textId="77777777" w:rsidR="002C3BF7" w:rsidRPr="0014430C" w:rsidRDefault="002C3BF7" w:rsidP="002C3BF7">
      <w:pPr>
        <w:spacing w:after="36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 xml:space="preserve">You have the right to opt-out at any time from data being shared. </w:t>
      </w:r>
    </w:p>
    <w:p w14:paraId="75451AFD" w14:textId="77777777" w:rsidR="002C3BF7" w:rsidRPr="0014430C" w:rsidRDefault="002C3BF7" w:rsidP="002C3BF7">
      <w:pPr>
        <w:spacing w:after="36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>Your data is used in broadly two different ways:</w:t>
      </w:r>
    </w:p>
    <w:p w14:paraId="77295717" w14:textId="77777777" w:rsidR="002C3BF7" w:rsidRPr="0014430C" w:rsidRDefault="002C3BF7" w:rsidP="002C3BF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B32"/>
          <w:sz w:val="24"/>
          <w:szCs w:val="24"/>
        </w:rPr>
      </w:pP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>To provide you with care. This is called “</w:t>
      </w:r>
      <w:r w:rsidRPr="0014430C">
        <w:rPr>
          <w:rFonts w:ascii="Segoe UI" w:eastAsia="Times New Roman" w:hAnsi="Segoe UI" w:cs="Segoe UI"/>
          <w:i/>
          <w:iCs/>
          <w:color w:val="212B32"/>
          <w:sz w:val="24"/>
          <w:szCs w:val="24"/>
        </w:rPr>
        <w:t xml:space="preserve">Primary </w:t>
      </w:r>
      <w:proofErr w:type="gramStart"/>
      <w:r w:rsidRPr="0014430C">
        <w:rPr>
          <w:rFonts w:ascii="Segoe UI" w:eastAsia="Times New Roman" w:hAnsi="Segoe UI" w:cs="Segoe UI"/>
          <w:i/>
          <w:iCs/>
          <w:color w:val="212B32"/>
          <w:sz w:val="24"/>
          <w:szCs w:val="24"/>
        </w:rPr>
        <w:t>Use</w:t>
      </w: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>“</w:t>
      </w:r>
      <w:proofErr w:type="gramEnd"/>
    </w:p>
    <w:p w14:paraId="07FEFEE0" w14:textId="77777777" w:rsidR="002C3BF7" w:rsidRPr="0014430C" w:rsidRDefault="002C3BF7" w:rsidP="002C3BF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B32"/>
          <w:sz w:val="24"/>
          <w:szCs w:val="24"/>
        </w:rPr>
      </w:pP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>To allow for planning and research to be done. This is called “</w:t>
      </w:r>
      <w:r w:rsidRPr="0014430C">
        <w:rPr>
          <w:rFonts w:ascii="Segoe UI" w:eastAsia="Times New Roman" w:hAnsi="Segoe UI" w:cs="Segoe UI"/>
          <w:i/>
          <w:iCs/>
          <w:color w:val="212B32"/>
          <w:sz w:val="24"/>
          <w:szCs w:val="24"/>
        </w:rPr>
        <w:t xml:space="preserve">Secondary </w:t>
      </w:r>
      <w:proofErr w:type="gramStart"/>
      <w:r w:rsidRPr="0014430C">
        <w:rPr>
          <w:rFonts w:ascii="Segoe UI" w:eastAsia="Times New Roman" w:hAnsi="Segoe UI" w:cs="Segoe UI"/>
          <w:i/>
          <w:iCs/>
          <w:color w:val="212B32"/>
          <w:sz w:val="24"/>
          <w:szCs w:val="24"/>
        </w:rPr>
        <w:t>Use</w:t>
      </w: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>“</w:t>
      </w:r>
      <w:proofErr w:type="gramEnd"/>
    </w:p>
    <w:p w14:paraId="5C84920B" w14:textId="77777777" w:rsidR="002C3BF7" w:rsidRPr="0014430C" w:rsidRDefault="002C3BF7" w:rsidP="002C3BF7">
      <w:pPr>
        <w:spacing w:after="36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>Both uses will only be made where it is considered secure and appropriate to use patient data.</w:t>
      </w:r>
    </w:p>
    <w:p w14:paraId="64E39273" w14:textId="77777777" w:rsidR="002C3BF7" w:rsidRPr="0014430C" w:rsidRDefault="002C3BF7" w:rsidP="002C3BF7">
      <w:pPr>
        <w:spacing w:after="36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proofErr w:type="gramStart"/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>Opting-out</w:t>
      </w:r>
      <w:proofErr w:type="gramEnd"/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 xml:space="preserve"> of data sharing is an option for all patients, however it is not without potential downsides. For </w:t>
      </w:r>
      <w:r w:rsidRPr="0014430C">
        <w:rPr>
          <w:rFonts w:ascii="Segoe UI" w:eastAsia="Times New Roman" w:hAnsi="Segoe UI" w:cs="Segoe UI"/>
          <w:i/>
          <w:iCs/>
          <w:color w:val="212B32"/>
          <w:sz w:val="24"/>
          <w:szCs w:val="24"/>
        </w:rPr>
        <w:t>Primary Use</w:t>
      </w: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 xml:space="preserve"> data, if you opt-out and need care in a local hospital, for example, it may be much harder for the staff to access important medical information about you needed to provide safe and effective care. For </w:t>
      </w:r>
      <w:r w:rsidRPr="0014430C">
        <w:rPr>
          <w:rFonts w:ascii="Segoe UI" w:eastAsia="Times New Roman" w:hAnsi="Segoe UI" w:cs="Segoe UI"/>
          <w:i/>
          <w:iCs/>
          <w:color w:val="212B32"/>
          <w:sz w:val="24"/>
          <w:szCs w:val="24"/>
        </w:rPr>
        <w:t>Secondary Use</w:t>
      </w: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>, the downsides are more indirect. If everyone in the country were to opt-out, it would make it much harder to ensure funding is used in the NHS to develop services where they are needed. It would also be harder to develop new treatments.</w:t>
      </w:r>
    </w:p>
    <w:p w14:paraId="0976398C" w14:textId="77777777" w:rsidR="002C3BF7" w:rsidRPr="0014430C" w:rsidRDefault="002C3BF7" w:rsidP="002C3BF7">
      <w:pPr>
        <w:spacing w:after="36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 xml:space="preserve">It is possible to opt-out of specific parts of data sharing, while keeping some elements of data sharing in place. It is very common, for example, for people who have privacy concerns about </w:t>
      </w:r>
      <w:r w:rsidRPr="0014430C">
        <w:rPr>
          <w:rFonts w:ascii="Segoe UI" w:eastAsia="Times New Roman" w:hAnsi="Segoe UI" w:cs="Segoe UI"/>
          <w:i/>
          <w:iCs/>
          <w:color w:val="212B32"/>
          <w:sz w:val="24"/>
          <w:szCs w:val="24"/>
        </w:rPr>
        <w:t>Secondary Use</w:t>
      </w: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 xml:space="preserve">, to be happy to continue sharing data for </w:t>
      </w:r>
      <w:r w:rsidRPr="0014430C">
        <w:rPr>
          <w:rFonts w:ascii="Segoe UI" w:eastAsia="Times New Roman" w:hAnsi="Segoe UI" w:cs="Segoe UI"/>
          <w:i/>
          <w:iCs/>
          <w:color w:val="212B32"/>
          <w:sz w:val="24"/>
          <w:szCs w:val="24"/>
        </w:rPr>
        <w:t>Primary Use/Direct Care</w:t>
      </w: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>.</w:t>
      </w:r>
    </w:p>
    <w:p w14:paraId="178A5554" w14:textId="77777777" w:rsidR="002C3BF7" w:rsidRDefault="002C3BF7" w:rsidP="002C3BF7">
      <w:pPr>
        <w:spacing w:after="36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>T</w:t>
      </w:r>
      <w:r>
        <w:rPr>
          <w:rFonts w:ascii="Segoe UI" w:eastAsia="Times New Roman" w:hAnsi="Segoe UI" w:cs="Segoe UI"/>
          <w:color w:val="212B32"/>
          <w:sz w:val="24"/>
          <w:szCs w:val="24"/>
        </w:rPr>
        <w:t xml:space="preserve">he below table </w:t>
      </w: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>summarise</w:t>
      </w:r>
      <w:r>
        <w:rPr>
          <w:rFonts w:ascii="Segoe UI" w:eastAsia="Times New Roman" w:hAnsi="Segoe UI" w:cs="Segoe UI"/>
          <w:color w:val="212B32"/>
          <w:sz w:val="24"/>
          <w:szCs w:val="24"/>
        </w:rPr>
        <w:t xml:space="preserve">s </w:t>
      </w: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 xml:space="preserve">what opt-outs are possible, </w:t>
      </w:r>
      <w:r>
        <w:rPr>
          <w:rFonts w:ascii="Segoe UI" w:eastAsia="Times New Roman" w:hAnsi="Segoe UI" w:cs="Segoe UI"/>
          <w:color w:val="212B32"/>
          <w:sz w:val="24"/>
          <w:szCs w:val="24"/>
        </w:rPr>
        <w:t>and how to request them:</w:t>
      </w:r>
    </w:p>
    <w:p w14:paraId="30F82419" w14:textId="77777777" w:rsidR="002C3BF7" w:rsidRPr="002C3BF7" w:rsidRDefault="002C3BF7" w:rsidP="002C3BF7">
      <w:pPr>
        <w:rPr>
          <w:b/>
          <w:bCs/>
          <w:sz w:val="28"/>
          <w:szCs w:val="28"/>
        </w:rPr>
      </w:pPr>
      <w:r w:rsidRPr="002C3BF7">
        <w:rPr>
          <w:b/>
          <w:bCs/>
          <w:sz w:val="28"/>
          <w:szCs w:val="28"/>
        </w:rPr>
        <w:t>How data in your GP record is used, and how you can control the use</w:t>
      </w:r>
    </w:p>
    <w:p w14:paraId="3A8DAFD8" w14:textId="77777777" w:rsidR="002C3BF7" w:rsidRDefault="002C3BF7" w:rsidP="002C3BF7">
      <w:r w:rsidRPr="002C3BF7">
        <w:rPr>
          <w:b/>
          <w:bCs/>
          <w:color w:val="FF0000"/>
          <w:sz w:val="28"/>
          <w:szCs w:val="28"/>
        </w:rPr>
        <w:t>Primary Use</w:t>
      </w:r>
      <w:r w:rsidRPr="002C3BF7">
        <w:rPr>
          <w:color w:val="FF0000"/>
        </w:rPr>
        <w:t xml:space="preserve"> </w:t>
      </w:r>
      <w:r>
        <w:t>- sharing your data for your direct care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C3BF7" w14:paraId="24923EC3" w14:textId="77777777" w:rsidTr="00FE6155"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FC65C" w14:textId="77777777" w:rsidR="002C3BF7" w:rsidRPr="002C3BF7" w:rsidRDefault="002C3BF7" w:rsidP="00FE6155">
            <w:pPr>
              <w:rPr>
                <w:b/>
                <w:bCs/>
              </w:rPr>
            </w:pPr>
            <w:r w:rsidRPr="002C3BF7">
              <w:rPr>
                <w:b/>
                <w:bCs/>
              </w:rPr>
              <w:t>Who it is shared with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9AFE8" w14:textId="77777777" w:rsidR="002C3BF7" w:rsidRPr="002C3BF7" w:rsidRDefault="002C3BF7" w:rsidP="00FE6155">
            <w:pPr>
              <w:rPr>
                <w:b/>
                <w:bCs/>
              </w:rPr>
            </w:pPr>
            <w:r w:rsidRPr="002C3BF7">
              <w:rPr>
                <w:b/>
                <w:bCs/>
              </w:rPr>
              <w:t>How it is used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E341E" w14:textId="77777777" w:rsidR="002C3BF7" w:rsidRPr="002C3BF7" w:rsidRDefault="002C3BF7" w:rsidP="00FE6155">
            <w:pPr>
              <w:rPr>
                <w:b/>
                <w:bCs/>
              </w:rPr>
            </w:pPr>
            <w:r w:rsidRPr="002C3BF7">
              <w:rPr>
                <w:b/>
                <w:bCs/>
              </w:rPr>
              <w:t>How to opt out</w:t>
            </w:r>
          </w:p>
        </w:tc>
      </w:tr>
      <w:tr w:rsidR="002C3BF7" w14:paraId="333EA6F6" w14:textId="77777777" w:rsidTr="00FE6155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E8CD8" w14:textId="77777777" w:rsidR="002C3BF7" w:rsidRDefault="002C3BF7" w:rsidP="00FE6155">
            <w:r>
              <w:t>Summary Care Record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DF151" w14:textId="77777777" w:rsidR="002C3BF7" w:rsidRDefault="002C3BF7" w:rsidP="00FE6155">
            <w:r>
              <w:t>These are used by NHS hospitals and other providers (e.g. midwives) to ensure they have the data needed to provide you with the right care.</w:t>
            </w:r>
          </w:p>
        </w:tc>
        <w:tc>
          <w:tcPr>
            <w:tcW w:w="3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F88C5" w14:textId="77777777" w:rsidR="002C3BF7" w:rsidRDefault="002C3BF7" w:rsidP="00FE6155">
            <w:proofErr w:type="spellStart"/>
            <w:r>
              <w:t>Opt</w:t>
            </w:r>
            <w:proofErr w:type="spellEnd"/>
            <w:r>
              <w:t xml:space="preserve"> out through your GP practice - contact the surgery</w:t>
            </w:r>
            <w:r>
              <w:rPr>
                <w:rFonts w:ascii="Segoe UI" w:hAnsi="Segoe UI" w:cs="Segoe UI"/>
                <w:color w:val="212B32"/>
                <w:sz w:val="24"/>
                <w:szCs w:val="24"/>
              </w:rPr>
              <w:t xml:space="preserve"> </w:t>
            </w:r>
            <w:r>
              <w:t>reception to speak to the practice manager/deputy practice manager to discuss this and we will be able to apply the opt-out</w:t>
            </w:r>
          </w:p>
        </w:tc>
      </w:tr>
      <w:tr w:rsidR="002C3BF7" w14:paraId="63C3ABD4" w14:textId="77777777" w:rsidTr="00FE6155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80A75" w14:textId="77777777" w:rsidR="002C3BF7" w:rsidRDefault="002C3BF7" w:rsidP="00FE6155">
            <w:r>
              <w:t>Great North Care Record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D5CAE0" w14:textId="77777777" w:rsidR="002C3BF7" w:rsidRDefault="002C3BF7" w:rsidP="00FE6155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D4B8D6" w14:textId="77777777" w:rsidR="002C3BF7" w:rsidRDefault="002C3BF7" w:rsidP="00FE6155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</w:tr>
    </w:tbl>
    <w:p w14:paraId="64A3C5CC" w14:textId="77777777" w:rsidR="002C3BF7" w:rsidRDefault="002C3BF7" w:rsidP="002C3BF7">
      <w:pPr>
        <w:rPr>
          <w:rFonts w:ascii="Calibri" w:eastAsiaTheme="minorHAnsi" w:hAnsi="Calibri" w:cs="Calibri"/>
          <w:lang w:eastAsia="en-US"/>
        </w:rPr>
      </w:pPr>
    </w:p>
    <w:p w14:paraId="78D46D0B" w14:textId="77777777" w:rsidR="002C3BF7" w:rsidRDefault="002C3BF7" w:rsidP="002C3BF7">
      <w:pPr>
        <w:rPr>
          <w:b/>
          <w:bCs/>
          <w:color w:val="FF0000"/>
          <w:sz w:val="32"/>
          <w:szCs w:val="32"/>
        </w:rPr>
      </w:pPr>
    </w:p>
    <w:p w14:paraId="1F81998E" w14:textId="77777777" w:rsidR="002C3BF7" w:rsidRDefault="002C3BF7" w:rsidP="002C3BF7">
      <w:pPr>
        <w:rPr>
          <w:b/>
          <w:bCs/>
          <w:color w:val="FF0000"/>
          <w:sz w:val="32"/>
          <w:szCs w:val="32"/>
        </w:rPr>
      </w:pPr>
    </w:p>
    <w:p w14:paraId="79E7FE85" w14:textId="08682C8C" w:rsidR="002C3BF7" w:rsidRDefault="002C3BF7" w:rsidP="002C3BF7">
      <w:r w:rsidRPr="002C3BF7">
        <w:rPr>
          <w:b/>
          <w:bCs/>
          <w:color w:val="FF0000"/>
          <w:sz w:val="32"/>
          <w:szCs w:val="32"/>
        </w:rPr>
        <w:lastRenderedPageBreak/>
        <w:t>Secondary Use</w:t>
      </w:r>
      <w:r w:rsidRPr="002C3BF7">
        <w:rPr>
          <w:color w:val="FF0000"/>
        </w:rPr>
        <w:t xml:space="preserve"> </w:t>
      </w:r>
      <w:r>
        <w:t>- Using your data to design health services and do health research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C3BF7" w14:paraId="56D7AAB9" w14:textId="77777777" w:rsidTr="00FE6155"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C253C" w14:textId="77777777" w:rsidR="002C3BF7" w:rsidRPr="002C3BF7" w:rsidRDefault="002C3BF7" w:rsidP="00FE6155">
            <w:pPr>
              <w:rPr>
                <w:b/>
                <w:bCs/>
              </w:rPr>
            </w:pPr>
            <w:r w:rsidRPr="002C3BF7">
              <w:rPr>
                <w:b/>
                <w:bCs/>
              </w:rPr>
              <w:t>Who it is shared with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D3E72" w14:textId="77777777" w:rsidR="002C3BF7" w:rsidRPr="002C3BF7" w:rsidRDefault="002C3BF7" w:rsidP="00FE6155">
            <w:pPr>
              <w:rPr>
                <w:b/>
                <w:bCs/>
              </w:rPr>
            </w:pPr>
            <w:r w:rsidRPr="002C3BF7">
              <w:rPr>
                <w:b/>
                <w:bCs/>
              </w:rPr>
              <w:t>How it is used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1787A" w14:textId="77777777" w:rsidR="002C3BF7" w:rsidRPr="002C3BF7" w:rsidRDefault="002C3BF7" w:rsidP="00FE6155">
            <w:pPr>
              <w:rPr>
                <w:b/>
                <w:bCs/>
              </w:rPr>
            </w:pPr>
            <w:r w:rsidRPr="002C3BF7">
              <w:rPr>
                <w:b/>
                <w:bCs/>
              </w:rPr>
              <w:t>How to opt out</w:t>
            </w:r>
          </w:p>
        </w:tc>
      </w:tr>
      <w:tr w:rsidR="002C3BF7" w14:paraId="2E8C7B29" w14:textId="77777777" w:rsidTr="00FE6155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D6336" w14:textId="77777777" w:rsidR="002C3BF7" w:rsidRDefault="002C3BF7" w:rsidP="00FE6155">
            <w:r>
              <w:t>Local NHS Organisations (such as Clinical Commissioning Groups)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3C697" w14:textId="77777777" w:rsidR="002C3BF7" w:rsidRDefault="002C3BF7" w:rsidP="00FE6155">
            <w:r>
              <w:t>Using data to plan how to design local services around the needs of the population</w:t>
            </w:r>
          </w:p>
        </w:tc>
        <w:tc>
          <w:tcPr>
            <w:tcW w:w="3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65CA2" w14:textId="71839361" w:rsidR="002C3BF7" w:rsidRPr="006139C8" w:rsidRDefault="002C3BF7" w:rsidP="00FE6155">
            <w:pPr>
              <w:spacing w:before="100" w:beforeAutospacing="1" w:after="100" w:afterAutospacing="1"/>
              <w:rPr>
                <w:color w:val="212B32"/>
              </w:rPr>
            </w:pPr>
            <w:r>
              <w:rPr>
                <w:color w:val="212B32"/>
              </w:rPr>
              <w:t xml:space="preserve">Use a 'type-1 opt out' - </w:t>
            </w:r>
            <w:r w:rsidRPr="006139C8">
              <w:rPr>
                <w:color w:val="212B32"/>
              </w:rPr>
              <w:t xml:space="preserve">Please send </w:t>
            </w:r>
            <w:hyperlink r:id="rId10" w:history="1">
              <w:r w:rsidRPr="006139C8">
                <w:rPr>
                  <w:rStyle w:val="Hyperlink"/>
                  <w:b/>
                  <w:bCs/>
                  <w:color w:val="167F5F"/>
                </w:rPr>
                <w:t>this f</w:t>
              </w:r>
              <w:r w:rsidRPr="006139C8">
                <w:rPr>
                  <w:rStyle w:val="Hyperlink"/>
                  <w:b/>
                  <w:bCs/>
                  <w:color w:val="167F5F"/>
                </w:rPr>
                <w:t>o</w:t>
              </w:r>
              <w:r w:rsidRPr="006139C8">
                <w:rPr>
                  <w:rStyle w:val="Hyperlink"/>
                  <w:b/>
                  <w:bCs/>
                  <w:color w:val="167F5F"/>
                </w:rPr>
                <w:t>rm</w:t>
              </w:r>
            </w:hyperlink>
            <w:r w:rsidRPr="006139C8">
              <w:rPr>
                <w:color w:val="212B32"/>
              </w:rPr>
              <w:t xml:space="preserve"> to the practice by emailing to </w:t>
            </w:r>
            <w:hyperlink r:id="rId11" w:history="1">
              <w:r w:rsidRPr="00D534EF">
                <w:rPr>
                  <w:rStyle w:val="Hyperlink"/>
                </w:rPr>
                <w:t>ngccg.a85002@nhs.net</w:t>
              </w:r>
            </w:hyperlink>
            <w:r>
              <w:rPr>
                <w:color w:val="FF0000"/>
              </w:rPr>
              <w:t xml:space="preserve"> </w:t>
            </w:r>
          </w:p>
        </w:tc>
      </w:tr>
      <w:tr w:rsidR="002C3BF7" w14:paraId="254985DC" w14:textId="77777777" w:rsidTr="00FE6155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D923C" w14:textId="77777777" w:rsidR="002C3BF7" w:rsidRDefault="002C3BF7" w:rsidP="00FE6155">
            <w:pPr>
              <w:rPr>
                <w:rFonts w:ascii="Calibri" w:hAnsi="Calibri" w:cs="Calibri"/>
                <w:color w:val="auto"/>
              </w:rPr>
            </w:pPr>
            <w:r>
              <w:t xml:space="preserve">NHS Digital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FE66E" w14:textId="77777777" w:rsidR="002C3BF7" w:rsidRDefault="002C3BF7" w:rsidP="00FE6155">
            <w:r>
              <w:t>Using data to plan and design national services around the needs of the population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F7F39C" w14:textId="77777777" w:rsidR="002C3BF7" w:rsidRDefault="002C3BF7" w:rsidP="00FE6155">
            <w:pPr>
              <w:rPr>
                <w:rFonts w:ascii="Segoe UI" w:eastAsiaTheme="minorHAnsi" w:hAnsi="Segoe UI" w:cs="Segoe UI"/>
                <w:color w:val="212B32"/>
                <w:lang w:eastAsia="en-US"/>
              </w:rPr>
            </w:pPr>
          </w:p>
        </w:tc>
      </w:tr>
      <w:tr w:rsidR="002C3BF7" w14:paraId="0EBA37DC" w14:textId="77777777" w:rsidTr="00FE6155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108C4" w14:textId="77777777" w:rsidR="002C3BF7" w:rsidRDefault="002C3BF7" w:rsidP="00FE6155">
            <w:r>
              <w:t>External research organisations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9F164" w14:textId="77777777" w:rsidR="002C3BF7" w:rsidRDefault="002C3BF7" w:rsidP="00FE6155">
            <w:r>
              <w:t>Using data for various research purposes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E46EC" w14:textId="77777777" w:rsidR="002C3BF7" w:rsidRPr="006139C8" w:rsidRDefault="002C3BF7" w:rsidP="00FE6155">
            <w:pPr>
              <w:spacing w:before="100" w:beforeAutospacing="1" w:after="100" w:afterAutospacing="1"/>
              <w:rPr>
                <w:color w:val="212B32"/>
              </w:rPr>
            </w:pPr>
            <w:r w:rsidRPr="006139C8">
              <w:rPr>
                <w:color w:val="212B32"/>
              </w:rPr>
              <w:t xml:space="preserve">Use the National Data Opt-out – Visit the </w:t>
            </w:r>
            <w:hyperlink r:id="rId12" w:history="1">
              <w:r w:rsidRPr="006139C8">
                <w:rPr>
                  <w:rStyle w:val="Hyperlink"/>
                  <w:color w:val="167F5F"/>
                </w:rPr>
                <w:t>NHS website</w:t>
              </w:r>
            </w:hyperlink>
            <w:r>
              <w:rPr>
                <w:rStyle w:val="Hyperlink"/>
                <w:color w:val="167F5F"/>
              </w:rPr>
              <w:t>,</w:t>
            </w:r>
            <w:r w:rsidRPr="006139C8">
              <w:rPr>
                <w:color w:val="212B32"/>
              </w:rPr>
              <w:t xml:space="preserve"> use the NHS App</w:t>
            </w:r>
            <w:r>
              <w:rPr>
                <w:color w:val="212B32"/>
              </w:rPr>
              <w:t xml:space="preserve"> or call 0300 3035678</w:t>
            </w:r>
          </w:p>
          <w:p w14:paraId="5EC38B0C" w14:textId="77777777" w:rsidR="002C3BF7" w:rsidRDefault="002C3BF7" w:rsidP="00FE6155">
            <w:pPr>
              <w:rPr>
                <w:rFonts w:ascii="Calibri" w:hAnsi="Calibri" w:cs="Calibri"/>
                <w:color w:val="auto"/>
              </w:rPr>
            </w:pPr>
          </w:p>
        </w:tc>
      </w:tr>
    </w:tbl>
    <w:p w14:paraId="18FDA700" w14:textId="77777777" w:rsidR="002C3BF7" w:rsidRDefault="002C3BF7" w:rsidP="002C3BF7">
      <w:pPr>
        <w:spacing w:after="36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</w:p>
    <w:p w14:paraId="55FC67B1" w14:textId="77777777" w:rsidR="002C3BF7" w:rsidRPr="00D3236E" w:rsidRDefault="002C3BF7" w:rsidP="002C3BF7">
      <w:pPr>
        <w:spacing w:after="360" w:line="240" w:lineRule="auto"/>
        <w:rPr>
          <w:rFonts w:ascii="Segoe UI" w:eastAsia="Times New Roman" w:hAnsi="Segoe UI" w:cs="Segoe UI"/>
          <w:b/>
          <w:bCs/>
          <w:color w:val="212B32"/>
          <w:sz w:val="24"/>
          <w:szCs w:val="24"/>
        </w:rPr>
      </w:pPr>
      <w:r w:rsidRPr="00D3236E">
        <w:rPr>
          <w:rFonts w:ascii="Segoe UI" w:eastAsia="Times New Roman" w:hAnsi="Segoe UI" w:cs="Segoe UI"/>
          <w:b/>
          <w:bCs/>
          <w:color w:val="212B32"/>
          <w:sz w:val="24"/>
          <w:szCs w:val="24"/>
        </w:rPr>
        <w:t>How to manage your sharing preferences using the NHS App</w:t>
      </w:r>
    </w:p>
    <w:p w14:paraId="4F22D016" w14:textId="77777777" w:rsidR="002C3BF7" w:rsidRPr="00D3236E" w:rsidRDefault="002C3BF7" w:rsidP="002C3BF7">
      <w:pPr>
        <w:spacing w:after="12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>You can view or change your current preference at any time.</w:t>
      </w:r>
    </w:p>
    <w:p w14:paraId="0595AD38" w14:textId="77777777" w:rsidR="002C3BF7" w:rsidRPr="00D3236E" w:rsidRDefault="002C3BF7" w:rsidP="002C3BF7">
      <w:pPr>
        <w:spacing w:after="12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>To view and change your preference in the NHS App:</w:t>
      </w:r>
    </w:p>
    <w:p w14:paraId="5A22ECEC" w14:textId="77777777" w:rsidR="002C3BF7" w:rsidRPr="00D3236E" w:rsidRDefault="002C3BF7" w:rsidP="002C3BF7">
      <w:pPr>
        <w:spacing w:after="12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>1.</w:t>
      </w: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ab/>
        <w:t xml:space="preserve">Go to Your health </w:t>
      </w:r>
    </w:p>
    <w:p w14:paraId="08E800B1" w14:textId="77777777" w:rsidR="002C3BF7" w:rsidRPr="00D3236E" w:rsidRDefault="002C3BF7" w:rsidP="002C3BF7">
      <w:pPr>
        <w:spacing w:after="12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>2.</w:t>
      </w: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ab/>
        <w:t xml:space="preserve">Select Choose if data from your health and care records is shared for planning and research. </w:t>
      </w:r>
    </w:p>
    <w:p w14:paraId="476F2971" w14:textId="77777777" w:rsidR="002C3BF7" w:rsidRPr="00D3236E" w:rsidRDefault="002C3BF7" w:rsidP="002C3BF7">
      <w:pPr>
        <w:spacing w:after="12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>3.</w:t>
      </w: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ab/>
        <w:t xml:space="preserve">Select Make your choice. </w:t>
      </w:r>
    </w:p>
    <w:p w14:paraId="0E95B529" w14:textId="77777777" w:rsidR="002C3BF7" w:rsidRPr="00D3236E" w:rsidRDefault="002C3BF7" w:rsidP="002C3BF7">
      <w:pPr>
        <w:spacing w:after="12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>4.</w:t>
      </w: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ab/>
        <w:t xml:space="preserve">Review the information on the page, then select Start now. </w:t>
      </w:r>
    </w:p>
    <w:p w14:paraId="2053A8F5" w14:textId="77777777" w:rsidR="002C3BF7" w:rsidRPr="00D3236E" w:rsidRDefault="002C3BF7" w:rsidP="002C3BF7">
      <w:pPr>
        <w:spacing w:after="12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>5.</w:t>
      </w: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ab/>
        <w:t xml:space="preserve">View your preference, then select Change if you want to change it. </w:t>
      </w:r>
    </w:p>
    <w:p w14:paraId="44858849" w14:textId="77777777" w:rsidR="002C3BF7" w:rsidRPr="00D3236E" w:rsidRDefault="002C3BF7" w:rsidP="002C3BF7">
      <w:pPr>
        <w:spacing w:after="12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>6.</w:t>
      </w: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ab/>
        <w:t xml:space="preserve">Update your choice, then select Submit. </w:t>
      </w:r>
    </w:p>
    <w:p w14:paraId="51CA24B9" w14:textId="77777777" w:rsidR="002C3BF7" w:rsidRPr="0014430C" w:rsidRDefault="002C3BF7" w:rsidP="002C3BF7">
      <w:pPr>
        <w:spacing w:after="12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 xml:space="preserve">You can also visit </w:t>
      </w:r>
      <w:hyperlink r:id="rId13" w:history="1">
        <w:r w:rsidRPr="00930617">
          <w:rPr>
            <w:rStyle w:val="Hyperlink"/>
            <w:rFonts w:ascii="Segoe UI" w:eastAsia="Times New Roman" w:hAnsi="Segoe UI" w:cs="Segoe UI"/>
            <w:sz w:val="24"/>
            <w:szCs w:val="24"/>
          </w:rPr>
          <w:t>www.nhs.uk/your-nhs-data-matters</w:t>
        </w:r>
      </w:hyperlink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>.</w:t>
      </w:r>
    </w:p>
    <w:p w14:paraId="52EF9CA1" w14:textId="77777777" w:rsidR="002C3BF7" w:rsidRDefault="002C3BF7" w:rsidP="002C3BF7"/>
    <w:p w14:paraId="24B0A482" w14:textId="77777777" w:rsidR="007008BB" w:rsidRDefault="007008BB"/>
    <w:sectPr w:rsidR="007008BB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61C47"/>
    <w:multiLevelType w:val="multilevel"/>
    <w:tmpl w:val="0C2A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A5A98"/>
    <w:multiLevelType w:val="multilevel"/>
    <w:tmpl w:val="7F72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F7"/>
    <w:rsid w:val="002C3BF7"/>
    <w:rsid w:val="0070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B8992"/>
  <w15:chartTrackingRefBased/>
  <w15:docId w15:val="{7FB5E715-99B9-43EE-B8D0-2283DF24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F7"/>
    <w:pPr>
      <w:spacing w:after="0" w:line="312" w:lineRule="auto"/>
    </w:pPr>
    <w:rPr>
      <w:rFonts w:ascii="Arial" w:eastAsia="Arial" w:hAnsi="Arial" w:cs="Arial"/>
      <w:color w:val="231F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B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B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3B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atnorthcarerecord.org.uk" TargetMode="External"/><Relationship Id="rId13" Type="http://schemas.openxmlformats.org/officeDocument/2006/relationships/hyperlink" Target="http://www.nhs.uk/your-nhs-data-matt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nshamfamilypractice.nhs.uk/about-us/practice-policies/patient-record/how-we-use-your-data/privacy-policy/" TargetMode="External"/><Relationship Id="rId12" Type="http://schemas.openxmlformats.org/officeDocument/2006/relationships/hyperlink" Target="https://www.nhs.uk/your-nhs-data-matters/manage-your-cho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ngccg.a85002@nhs.net" TargetMode="External"/><Relationship Id="rId5" Type="http://schemas.openxmlformats.org/officeDocument/2006/relationships/hyperlink" Target="https://durhamstudenthealth.co.uk/wp-content/uploads/2021/05/Data-Sharing.p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hs-prod.global.ssl.fastly.net/binaries/content/assets/website-assets/data-and-information/data-collections/general-practice-data-for-planning-and-research/type-1-opt-out-for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gital.nhs.uk/data-and-information/data-collections-and-data-sets/data-collections/general-practice-data-for-planning-and-resear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Katrina (BENSHAM FAMILY PRACTICE)</dc:creator>
  <cp:keywords/>
  <dc:description/>
  <cp:lastModifiedBy>ROBERTS, Katrina (BENSHAM FAMILY PRACTICE)</cp:lastModifiedBy>
  <cp:revision>1</cp:revision>
  <dcterms:created xsi:type="dcterms:W3CDTF">2021-06-07T16:14:00Z</dcterms:created>
  <dcterms:modified xsi:type="dcterms:W3CDTF">2021-06-07T16:31:00Z</dcterms:modified>
</cp:coreProperties>
</file>